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6CF4" w14:textId="77777777" w:rsidR="00510A52" w:rsidRDefault="000B5006" w:rsidP="00ED438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0B4455" wp14:editId="444958CE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1846386" cy="619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stivaldessolidarites_rv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712" cy="62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8878A" w14:textId="77777777" w:rsidR="00176C0E" w:rsidRDefault="00176C0E">
      <w:pPr>
        <w:spacing w:after="0"/>
        <w:jc w:val="center"/>
        <w:rPr>
          <w:rFonts w:ascii="Segoe UI" w:hAnsi="Segoe UI" w:cs="Segoe UI"/>
          <w:b/>
          <w:color w:val="FD669E"/>
          <w:sz w:val="36"/>
          <w:szCs w:val="28"/>
        </w:rPr>
      </w:pPr>
    </w:p>
    <w:p w14:paraId="52147AC5" w14:textId="2E13B0DC" w:rsidR="00A76029" w:rsidRDefault="009D4538" w:rsidP="004C1384">
      <w:pPr>
        <w:spacing w:after="0"/>
        <w:jc w:val="center"/>
        <w:rPr>
          <w:rFonts w:ascii="Segoe UI" w:hAnsi="Segoe UI" w:cs="Segoe UI"/>
          <w:b/>
          <w:color w:val="FD669E"/>
          <w:sz w:val="36"/>
          <w:szCs w:val="28"/>
        </w:rPr>
      </w:pPr>
      <w:r>
        <w:rPr>
          <w:rFonts w:ascii="Segoe UI" w:hAnsi="Segoe UI" w:cs="Segoe UI"/>
          <w:b/>
          <w:color w:val="FD669E"/>
          <w:sz w:val="36"/>
          <w:szCs w:val="28"/>
        </w:rPr>
        <w:t>S</w:t>
      </w:r>
      <w:r w:rsidR="004C1384">
        <w:rPr>
          <w:rFonts w:ascii="Segoe UI" w:hAnsi="Segoe UI" w:cs="Segoe UI"/>
          <w:b/>
          <w:color w:val="FD669E"/>
          <w:sz w:val="36"/>
          <w:szCs w:val="28"/>
        </w:rPr>
        <w:t xml:space="preserve">tratégie </w:t>
      </w:r>
      <w:proofErr w:type="spellStart"/>
      <w:r w:rsidR="004C1384">
        <w:rPr>
          <w:rFonts w:ascii="Segoe UI" w:hAnsi="Segoe UI" w:cs="Segoe UI"/>
          <w:b/>
          <w:color w:val="FD669E"/>
          <w:sz w:val="36"/>
          <w:szCs w:val="28"/>
        </w:rPr>
        <w:t>Festisol</w:t>
      </w:r>
      <w:proofErr w:type="spellEnd"/>
      <w:r w:rsidR="004C1384">
        <w:rPr>
          <w:rFonts w:ascii="Segoe UI" w:hAnsi="Segoe UI" w:cs="Segoe UI"/>
          <w:b/>
          <w:color w:val="FD669E"/>
          <w:sz w:val="36"/>
          <w:szCs w:val="28"/>
        </w:rPr>
        <w:t xml:space="preserve"> 201</w:t>
      </w:r>
      <w:r w:rsidR="007C0B0D">
        <w:rPr>
          <w:rFonts w:ascii="Segoe UI" w:hAnsi="Segoe UI" w:cs="Segoe UI"/>
          <w:b/>
          <w:color w:val="FD669E"/>
          <w:sz w:val="36"/>
          <w:szCs w:val="28"/>
        </w:rPr>
        <w:t>9</w:t>
      </w:r>
      <w:r>
        <w:rPr>
          <w:rFonts w:ascii="Segoe UI" w:hAnsi="Segoe UI" w:cs="Segoe UI"/>
          <w:b/>
          <w:color w:val="FD669E"/>
          <w:sz w:val="36"/>
          <w:szCs w:val="28"/>
        </w:rPr>
        <w:t>-2021</w:t>
      </w:r>
    </w:p>
    <w:p w14:paraId="76B6B5E6" w14:textId="7F511974" w:rsidR="004C1384" w:rsidRDefault="009D4538" w:rsidP="004C1384">
      <w:pPr>
        <w:spacing w:after="0" w:line="240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Validée par le Comité de pilotage national du Festival des Solidarités le 24 j</w:t>
      </w:r>
      <w:r w:rsidR="00853145">
        <w:rPr>
          <w:rFonts w:ascii="Segoe UI" w:hAnsi="Segoe UI" w:cs="Segoe UI"/>
          <w:sz w:val="20"/>
        </w:rPr>
        <w:t>anvier 2019</w:t>
      </w:r>
    </w:p>
    <w:p w14:paraId="5A6D2CB1" w14:textId="77777777" w:rsidR="00A76029" w:rsidRDefault="00A76029">
      <w:pPr>
        <w:spacing w:after="0"/>
        <w:rPr>
          <w:rFonts w:ascii="Segoe UI" w:hAnsi="Segoe UI" w:cs="Segoe UI"/>
          <w:b/>
          <w:sz w:val="20"/>
        </w:rPr>
      </w:pPr>
    </w:p>
    <w:p w14:paraId="2958711F" w14:textId="77777777" w:rsidR="00176C0E" w:rsidRDefault="004C1384" w:rsidP="00176C0E">
      <w:pPr>
        <w:spacing w:after="0"/>
        <w:rPr>
          <w:rFonts w:ascii="Segoe UI" w:hAnsi="Segoe UI" w:cs="Segoe UI"/>
          <w:b/>
          <w:color w:val="4BB0CF"/>
        </w:rPr>
      </w:pPr>
      <w:r>
        <w:rPr>
          <w:rFonts w:ascii="Segoe UI" w:hAnsi="Segoe UI" w:cs="Segoe UI"/>
          <w:b/>
          <w:color w:val="4BB0CF"/>
        </w:rPr>
        <w:t>Retour sur les années 201</w:t>
      </w:r>
      <w:r w:rsidR="007C0B0D">
        <w:rPr>
          <w:rFonts w:ascii="Segoe UI" w:hAnsi="Segoe UI" w:cs="Segoe UI"/>
          <w:b/>
          <w:color w:val="4BB0CF"/>
        </w:rPr>
        <w:t>7</w:t>
      </w:r>
      <w:r>
        <w:rPr>
          <w:rFonts w:ascii="Segoe UI" w:hAnsi="Segoe UI" w:cs="Segoe UI"/>
          <w:b/>
          <w:color w:val="4BB0CF"/>
        </w:rPr>
        <w:t xml:space="preserve"> et 201</w:t>
      </w:r>
      <w:r w:rsidR="007C0B0D">
        <w:rPr>
          <w:rFonts w:ascii="Segoe UI" w:hAnsi="Segoe UI" w:cs="Segoe UI"/>
          <w:b/>
          <w:color w:val="4BB0CF"/>
        </w:rPr>
        <w:t>8</w:t>
      </w:r>
    </w:p>
    <w:p w14:paraId="40F87E8A" w14:textId="77777777" w:rsidR="00176C0E" w:rsidRPr="00176C0E" w:rsidRDefault="00176C0E" w:rsidP="00176C0E">
      <w:pPr>
        <w:spacing w:after="0"/>
        <w:rPr>
          <w:rFonts w:ascii="Segoe UI" w:hAnsi="Segoe UI" w:cs="Segoe UI"/>
          <w:b/>
          <w:color w:val="4BB0CF"/>
        </w:rPr>
      </w:pPr>
    </w:p>
    <w:p w14:paraId="181B4A87" w14:textId="77777777" w:rsidR="008D3452" w:rsidRDefault="00285B37" w:rsidP="004C1384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 2017, l’accent a été mis sur l’accompagnement des acteurs pour l’appropriation de la nouvelle identité du projet et sur la mise en place d</w:t>
      </w:r>
      <w:r w:rsidR="007C0B0D">
        <w:rPr>
          <w:rFonts w:ascii="Segoe UI" w:hAnsi="Segoe UI" w:cs="Segoe UI"/>
          <w:sz w:val="20"/>
        </w:rPr>
        <w:t>’événement festifs et conviviaux</w:t>
      </w:r>
      <w:r>
        <w:rPr>
          <w:rFonts w:ascii="Segoe UI" w:hAnsi="Segoe UI" w:cs="Segoe UI"/>
          <w:sz w:val="20"/>
        </w:rPr>
        <w:t xml:space="preserve">. Au second semestre, </w:t>
      </w:r>
      <w:r w:rsidR="007C0B0D">
        <w:rPr>
          <w:rFonts w:ascii="Segoe UI" w:hAnsi="Segoe UI" w:cs="Segoe UI"/>
          <w:sz w:val="20"/>
        </w:rPr>
        <w:t>l’</w:t>
      </w:r>
      <w:r w:rsidR="008D3452">
        <w:rPr>
          <w:rFonts w:ascii="Segoe UI" w:hAnsi="Segoe UI" w:cs="Segoe UI"/>
          <w:sz w:val="20"/>
        </w:rPr>
        <w:t xml:space="preserve">observation des effets sur les publics et </w:t>
      </w:r>
      <w:r w:rsidR="007C0B0D">
        <w:rPr>
          <w:rFonts w:ascii="Segoe UI" w:hAnsi="Segoe UI" w:cs="Segoe UI"/>
          <w:sz w:val="20"/>
        </w:rPr>
        <w:t xml:space="preserve">la </w:t>
      </w:r>
      <w:r w:rsidR="008D3452">
        <w:rPr>
          <w:rFonts w:ascii="Segoe UI" w:hAnsi="Segoe UI" w:cs="Segoe UI"/>
          <w:sz w:val="20"/>
        </w:rPr>
        <w:t>diversification des partenariats associatifs ont eux aussi été fortement investis. En revanche, un retard important a été pris sur la mise à dispos</w:t>
      </w:r>
      <w:r w:rsidR="007C0B0D">
        <w:rPr>
          <w:rFonts w:ascii="Segoe UI" w:hAnsi="Segoe UI" w:cs="Segoe UI"/>
          <w:sz w:val="20"/>
        </w:rPr>
        <w:t>ition d’outils pédagogiques</w:t>
      </w:r>
      <w:r w:rsidR="008D3452">
        <w:rPr>
          <w:rFonts w:ascii="Segoe UI" w:hAnsi="Segoe UI" w:cs="Segoe UI"/>
          <w:sz w:val="20"/>
        </w:rPr>
        <w:t xml:space="preserve"> et le développement des partenariats média et éducation nationale n’ont pas progressé autant que ce qui était prévu.</w:t>
      </w:r>
    </w:p>
    <w:p w14:paraId="6A06E113" w14:textId="77777777" w:rsidR="007C0B0D" w:rsidRDefault="007C0B0D" w:rsidP="004C1384">
      <w:pPr>
        <w:spacing w:after="0"/>
        <w:jc w:val="both"/>
        <w:rPr>
          <w:rFonts w:ascii="Segoe UI" w:hAnsi="Segoe UI" w:cs="Segoe UI"/>
          <w:sz w:val="20"/>
        </w:rPr>
      </w:pPr>
    </w:p>
    <w:p w14:paraId="24F59369" w14:textId="77777777" w:rsidR="007C0B0D" w:rsidRDefault="007C0B0D" w:rsidP="004C1384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 2018, dernière année du triennal, trois priorités ont été formulées :</w:t>
      </w:r>
    </w:p>
    <w:p w14:paraId="7C24E022" w14:textId="48DE7C2E" w:rsidR="008D3452" w:rsidRDefault="008D3452" w:rsidP="008D3452">
      <w:pPr>
        <w:pStyle w:val="Paragraphedeliste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La mise à disposition rapide d’outils pédagogiques </w:t>
      </w:r>
      <w:r w:rsidR="00A32683">
        <w:rPr>
          <w:rFonts w:ascii="Segoe UI" w:hAnsi="Segoe UI" w:cs="Segoe UI"/>
          <w:sz w:val="20"/>
        </w:rPr>
        <w:t xml:space="preserve">et de fiches pratiques </w:t>
      </w:r>
      <w:r>
        <w:rPr>
          <w:rFonts w:ascii="Segoe UI" w:hAnsi="Segoe UI" w:cs="Segoe UI"/>
          <w:sz w:val="20"/>
        </w:rPr>
        <w:t>via le site web</w:t>
      </w:r>
      <w:r w:rsidR="00A32683">
        <w:rPr>
          <w:rFonts w:ascii="Segoe UI" w:hAnsi="Segoe UI" w:cs="Segoe UI"/>
          <w:sz w:val="20"/>
        </w:rPr>
        <w:t xml:space="preserve"> </w:t>
      </w:r>
      <w:r w:rsidR="00006B84">
        <w:rPr>
          <w:rFonts w:ascii="Segoe UI" w:hAnsi="Segoe UI" w:cs="Segoe UI"/>
          <w:sz w:val="20"/>
        </w:rPr>
        <w:t>et la formation des acteurs</w:t>
      </w:r>
      <w:r w:rsidR="007C0B0D">
        <w:rPr>
          <w:rFonts w:ascii="Segoe UI" w:hAnsi="Segoe UI" w:cs="Segoe UI"/>
          <w:sz w:val="20"/>
        </w:rPr>
        <w:t xml:space="preserve"> sur les techniques d’animation. Cet objectif a été atteint partiellement (81 outils publiés, 8 fiches pratiques, 1 fiche ressources, 23 formations financées + R</w:t>
      </w:r>
      <w:r w:rsidR="009D4538">
        <w:rPr>
          <w:rFonts w:ascii="Segoe UI" w:hAnsi="Segoe UI" w:cs="Segoe UI"/>
          <w:sz w:val="20"/>
        </w:rPr>
        <w:t>encontre Nationale</w:t>
      </w:r>
      <w:r w:rsidR="007C0B0D">
        <w:rPr>
          <w:rFonts w:ascii="Segoe UI" w:hAnsi="Segoe UI" w:cs="Segoe UI"/>
          <w:sz w:val="20"/>
        </w:rPr>
        <w:t>)</w:t>
      </w:r>
    </w:p>
    <w:p w14:paraId="2DB77303" w14:textId="074E1465" w:rsidR="008D3452" w:rsidRDefault="00A32683" w:rsidP="008D3452">
      <w:pPr>
        <w:pStyle w:val="Paragraphedeliste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Le renforce</w:t>
      </w:r>
      <w:r w:rsidR="00006B84">
        <w:rPr>
          <w:rFonts w:ascii="Segoe UI" w:hAnsi="Segoe UI" w:cs="Segoe UI"/>
          <w:sz w:val="20"/>
        </w:rPr>
        <w:t xml:space="preserve">ment des </w:t>
      </w:r>
      <w:r>
        <w:rPr>
          <w:rFonts w:ascii="Segoe UI" w:hAnsi="Segoe UI" w:cs="Segoe UI"/>
          <w:sz w:val="20"/>
        </w:rPr>
        <w:t>partenariat</w:t>
      </w:r>
      <w:r w:rsidR="00006B84">
        <w:rPr>
          <w:rFonts w:ascii="Segoe UI" w:hAnsi="Segoe UI" w:cs="Segoe UI"/>
          <w:sz w:val="20"/>
        </w:rPr>
        <w:t>s institutionnels, en particulier avec l’</w:t>
      </w:r>
      <w:r>
        <w:rPr>
          <w:rFonts w:ascii="Segoe UI" w:hAnsi="Segoe UI" w:cs="Segoe UI"/>
          <w:sz w:val="20"/>
        </w:rPr>
        <w:t>éducation nationale</w:t>
      </w:r>
      <w:r w:rsidR="00006B84">
        <w:rPr>
          <w:rFonts w:ascii="Segoe UI" w:hAnsi="Segoe UI" w:cs="Segoe UI"/>
          <w:sz w:val="20"/>
        </w:rPr>
        <w:t xml:space="preserve"> (</w:t>
      </w:r>
      <w:r w:rsidR="007C0B0D">
        <w:rPr>
          <w:rFonts w:ascii="Segoe UI" w:hAnsi="Segoe UI" w:cs="Segoe UI"/>
          <w:sz w:val="20"/>
        </w:rPr>
        <w:t xml:space="preserve">objectif atteint avec </w:t>
      </w:r>
      <w:r w:rsidR="009D4538">
        <w:rPr>
          <w:rFonts w:ascii="Segoe UI" w:hAnsi="Segoe UI" w:cs="Segoe UI"/>
          <w:sz w:val="20"/>
        </w:rPr>
        <w:t>des</w:t>
      </w:r>
      <w:r w:rsidR="007C0B0D">
        <w:rPr>
          <w:rFonts w:ascii="Segoe UI" w:hAnsi="Segoe UI" w:cs="Segoe UI"/>
          <w:sz w:val="20"/>
        </w:rPr>
        <w:t xml:space="preserve"> nouvelles subventions</w:t>
      </w:r>
      <w:r w:rsidR="009D4538">
        <w:rPr>
          <w:rFonts w:ascii="Segoe UI" w:hAnsi="Segoe UI" w:cs="Segoe UI"/>
          <w:sz w:val="20"/>
        </w:rPr>
        <w:t xml:space="preserve"> de la part de deux directions du Ministère de l’Education Nationale</w:t>
      </w:r>
      <w:r w:rsidR="007C0B0D">
        <w:rPr>
          <w:rFonts w:ascii="Segoe UI" w:hAnsi="Segoe UI" w:cs="Segoe UI"/>
          <w:sz w:val="20"/>
        </w:rPr>
        <w:t> : DGESCO et DJEPVA</w:t>
      </w:r>
      <w:r w:rsidR="00006B84">
        <w:rPr>
          <w:rFonts w:ascii="Segoe UI" w:hAnsi="Segoe UI" w:cs="Segoe UI"/>
          <w:sz w:val="20"/>
        </w:rPr>
        <w:t>)</w:t>
      </w:r>
    </w:p>
    <w:p w14:paraId="71C3FAE6" w14:textId="77777777" w:rsidR="00006B84" w:rsidRDefault="00006B84" w:rsidP="008D3452">
      <w:pPr>
        <w:pStyle w:val="Paragraphedeliste"/>
        <w:numPr>
          <w:ilvl w:val="0"/>
          <w:numId w:val="13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L’accompagnement des collectifs pour l’intégration d’acteurs non issus du champ de la solidarité internationale (</w:t>
      </w:r>
      <w:r w:rsidR="007C0B0D">
        <w:rPr>
          <w:rFonts w:ascii="Segoe UI" w:hAnsi="Segoe UI" w:cs="Segoe UI"/>
          <w:sz w:val="20"/>
        </w:rPr>
        <w:t xml:space="preserve">objectif atteint avec </w:t>
      </w:r>
      <w:r w:rsidR="00D94219">
        <w:rPr>
          <w:rFonts w:ascii="Segoe UI" w:hAnsi="Segoe UI" w:cs="Segoe UI"/>
          <w:sz w:val="20"/>
        </w:rPr>
        <w:t>85% des collectifs intégrant plus de 3 acteurs hors SI</w:t>
      </w:r>
      <w:r>
        <w:rPr>
          <w:rFonts w:ascii="Segoe UI" w:hAnsi="Segoe UI" w:cs="Segoe UI"/>
          <w:sz w:val="20"/>
        </w:rPr>
        <w:t>)</w:t>
      </w:r>
    </w:p>
    <w:p w14:paraId="067D4E55" w14:textId="77777777" w:rsidR="00D667D7" w:rsidRDefault="00D667D7" w:rsidP="00D667D7">
      <w:pPr>
        <w:spacing w:after="0"/>
        <w:jc w:val="both"/>
        <w:rPr>
          <w:rFonts w:ascii="Segoe UI" w:hAnsi="Segoe UI" w:cs="Segoe UI"/>
          <w:sz w:val="20"/>
        </w:rPr>
      </w:pPr>
    </w:p>
    <w:p w14:paraId="1032C143" w14:textId="77777777" w:rsidR="00D667D7" w:rsidRPr="00D667D7" w:rsidRDefault="00D94219" w:rsidP="00D667D7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</w:t>
      </w:r>
      <w:r w:rsidR="00D667D7">
        <w:rPr>
          <w:rFonts w:ascii="Segoe UI" w:hAnsi="Segoe UI" w:cs="Segoe UI"/>
          <w:sz w:val="20"/>
        </w:rPr>
        <w:t xml:space="preserve">es animations </w:t>
      </w:r>
      <w:r w:rsidR="0052735A">
        <w:rPr>
          <w:rFonts w:ascii="Segoe UI" w:hAnsi="Segoe UI" w:cs="Segoe UI"/>
          <w:sz w:val="20"/>
        </w:rPr>
        <w:t xml:space="preserve">et les partenariats permettant </w:t>
      </w:r>
      <w:r w:rsidR="00D667D7">
        <w:rPr>
          <w:rFonts w:ascii="Segoe UI" w:hAnsi="Segoe UI" w:cs="Segoe UI"/>
          <w:sz w:val="20"/>
        </w:rPr>
        <w:t>de toucher des publics scolaires, jeunes</w:t>
      </w:r>
      <w:r w:rsidR="0052735A">
        <w:rPr>
          <w:rFonts w:ascii="Segoe UI" w:hAnsi="Segoe UI" w:cs="Segoe UI"/>
          <w:sz w:val="20"/>
        </w:rPr>
        <w:t>,</w:t>
      </w:r>
      <w:r w:rsidR="00D667D7">
        <w:rPr>
          <w:rFonts w:ascii="Segoe UI" w:hAnsi="Segoe UI" w:cs="Segoe UI"/>
          <w:sz w:val="20"/>
        </w:rPr>
        <w:t xml:space="preserve"> et des familles </w:t>
      </w:r>
      <w:r>
        <w:rPr>
          <w:rFonts w:ascii="Segoe UI" w:hAnsi="Segoe UI" w:cs="Segoe UI"/>
          <w:sz w:val="20"/>
        </w:rPr>
        <w:t>ont été ciblées comment à</w:t>
      </w:r>
      <w:r w:rsidR="0052735A">
        <w:rPr>
          <w:rFonts w:ascii="Segoe UI" w:hAnsi="Segoe UI" w:cs="Segoe UI"/>
          <w:sz w:val="20"/>
        </w:rPr>
        <w:t xml:space="preserve"> encourager</w:t>
      </w:r>
      <w:r>
        <w:rPr>
          <w:rFonts w:ascii="Segoe UI" w:hAnsi="Segoe UI" w:cs="Segoe UI"/>
          <w:sz w:val="20"/>
        </w:rPr>
        <w:t xml:space="preserve"> particulièrement</w:t>
      </w:r>
      <w:r w:rsidR="0052735A">
        <w:rPr>
          <w:rFonts w:ascii="Segoe UI" w:hAnsi="Segoe UI" w:cs="Segoe UI"/>
          <w:sz w:val="20"/>
        </w:rPr>
        <w:t>.</w:t>
      </w:r>
      <w:r>
        <w:rPr>
          <w:rFonts w:ascii="Segoe UI" w:hAnsi="Segoe UI" w:cs="Segoe UI"/>
          <w:sz w:val="20"/>
        </w:rPr>
        <w:t xml:space="preserve"> Nous ne disposons pas d’indicateurs de résultats à ce stade.</w:t>
      </w:r>
    </w:p>
    <w:p w14:paraId="062CEB87" w14:textId="654A6E5A" w:rsidR="00006B84" w:rsidRDefault="00006B84" w:rsidP="00006B84">
      <w:pPr>
        <w:spacing w:after="0"/>
        <w:jc w:val="both"/>
        <w:rPr>
          <w:rFonts w:ascii="Segoe UI" w:hAnsi="Segoe UI" w:cs="Segoe UI"/>
          <w:sz w:val="20"/>
        </w:rPr>
      </w:pPr>
    </w:p>
    <w:p w14:paraId="737857C5" w14:textId="77777777" w:rsidR="009D4538" w:rsidRDefault="009D4538" w:rsidP="00006B84">
      <w:pPr>
        <w:spacing w:after="0"/>
        <w:jc w:val="both"/>
        <w:rPr>
          <w:rFonts w:ascii="Segoe UI" w:hAnsi="Segoe UI" w:cs="Segoe UI"/>
          <w:sz w:val="20"/>
        </w:rPr>
      </w:pPr>
      <w:bookmarkStart w:id="0" w:name="_GoBack"/>
      <w:bookmarkEnd w:id="0"/>
    </w:p>
    <w:p w14:paraId="045458C3" w14:textId="77777777" w:rsidR="00006B84" w:rsidRDefault="00D94219" w:rsidP="00006B84">
      <w:pPr>
        <w:spacing w:after="0"/>
        <w:rPr>
          <w:rFonts w:ascii="Segoe UI" w:hAnsi="Segoe UI" w:cs="Segoe UI"/>
          <w:b/>
          <w:color w:val="4BB0CF"/>
        </w:rPr>
      </w:pPr>
      <w:r>
        <w:rPr>
          <w:rFonts w:ascii="Segoe UI" w:hAnsi="Segoe UI" w:cs="Segoe UI"/>
          <w:b/>
          <w:color w:val="4BB0CF"/>
        </w:rPr>
        <w:t xml:space="preserve">Nouveau cadre stratégique </w:t>
      </w:r>
      <w:r w:rsidR="00006B84">
        <w:rPr>
          <w:rFonts w:ascii="Segoe UI" w:hAnsi="Segoe UI" w:cs="Segoe UI"/>
          <w:b/>
          <w:color w:val="4BB0CF"/>
        </w:rPr>
        <w:t>2019-2021</w:t>
      </w:r>
    </w:p>
    <w:p w14:paraId="32DDE597" w14:textId="77777777" w:rsidR="00006B84" w:rsidRPr="00176C0E" w:rsidRDefault="00006B84" w:rsidP="00006B84">
      <w:pPr>
        <w:spacing w:after="0"/>
        <w:rPr>
          <w:rFonts w:ascii="Segoe UI" w:hAnsi="Segoe UI" w:cs="Segoe UI"/>
          <w:b/>
          <w:color w:val="4BB0CF"/>
        </w:rPr>
      </w:pPr>
    </w:p>
    <w:p w14:paraId="05BDA6E7" w14:textId="77777777" w:rsidR="00006B84" w:rsidRDefault="00D94219" w:rsidP="00006B84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Un nouveau cadre stratégique a été défini par le </w:t>
      </w:r>
      <w:proofErr w:type="spellStart"/>
      <w:r>
        <w:rPr>
          <w:rFonts w:ascii="Segoe UI" w:hAnsi="Segoe UI" w:cs="Segoe UI"/>
          <w:sz w:val="20"/>
        </w:rPr>
        <w:t>copil</w:t>
      </w:r>
      <w:proofErr w:type="spellEnd"/>
      <w:r>
        <w:rPr>
          <w:rFonts w:ascii="Segoe UI" w:hAnsi="Segoe UI" w:cs="Segoe UI"/>
          <w:sz w:val="20"/>
        </w:rPr>
        <w:t xml:space="preserve"> dans le cadre de la rédaction du projet trien</w:t>
      </w:r>
      <w:r w:rsidR="00621AB5">
        <w:rPr>
          <w:rFonts w:ascii="Segoe UI" w:hAnsi="Segoe UI" w:cs="Segoe UI"/>
          <w:sz w:val="20"/>
        </w:rPr>
        <w:t xml:space="preserve">nal 2019-2021. Ce nouveau projet </w:t>
      </w:r>
      <w:r>
        <w:rPr>
          <w:rFonts w:ascii="Segoe UI" w:hAnsi="Segoe UI" w:cs="Segoe UI"/>
          <w:sz w:val="20"/>
        </w:rPr>
        <w:t>s’appuie sur les recommandations de l</w:t>
      </w:r>
      <w:r w:rsidR="00006B84">
        <w:rPr>
          <w:rFonts w:ascii="Segoe UI" w:hAnsi="Segoe UI" w:cs="Segoe UI"/>
          <w:sz w:val="20"/>
        </w:rPr>
        <w:t xml:space="preserve">’évaluation externe </w:t>
      </w:r>
      <w:r>
        <w:rPr>
          <w:rFonts w:ascii="Segoe UI" w:hAnsi="Segoe UI" w:cs="Segoe UI"/>
          <w:sz w:val="20"/>
        </w:rPr>
        <w:t>réalisée en 2017-2018.</w:t>
      </w:r>
      <w:r w:rsidR="00621AB5">
        <w:rPr>
          <w:rFonts w:ascii="Segoe UI" w:hAnsi="Segoe UI" w:cs="Segoe UI"/>
          <w:sz w:val="20"/>
        </w:rPr>
        <w:t xml:space="preserve"> Pour la première fois, </w:t>
      </w:r>
      <w:r w:rsidR="002F11D1">
        <w:rPr>
          <w:rFonts w:ascii="Segoe UI" w:hAnsi="Segoe UI" w:cs="Segoe UI"/>
          <w:sz w:val="20"/>
        </w:rPr>
        <w:t xml:space="preserve">le </w:t>
      </w:r>
      <w:proofErr w:type="spellStart"/>
      <w:r w:rsidR="002F11D1">
        <w:rPr>
          <w:rFonts w:ascii="Segoe UI" w:hAnsi="Segoe UI" w:cs="Segoe UI"/>
          <w:sz w:val="20"/>
        </w:rPr>
        <w:t>Festisol</w:t>
      </w:r>
      <w:proofErr w:type="spellEnd"/>
      <w:r w:rsidR="002F11D1">
        <w:rPr>
          <w:rFonts w:ascii="Segoe UI" w:hAnsi="Segoe UI" w:cs="Segoe UI"/>
          <w:sz w:val="20"/>
        </w:rPr>
        <w:t xml:space="preserve"> est envisagé comme un projet international, avec un soutien à l’émergence de coordinations nationales dans des pays « du Sud ». Par ailleurs, la dimension « projet à l’année » du </w:t>
      </w:r>
      <w:proofErr w:type="spellStart"/>
      <w:r w:rsidR="002F11D1">
        <w:rPr>
          <w:rFonts w:ascii="Segoe UI" w:hAnsi="Segoe UI" w:cs="Segoe UI"/>
          <w:sz w:val="20"/>
        </w:rPr>
        <w:t>Festisol</w:t>
      </w:r>
      <w:proofErr w:type="spellEnd"/>
      <w:r w:rsidR="002F11D1">
        <w:rPr>
          <w:rFonts w:ascii="Segoe UI" w:hAnsi="Segoe UI" w:cs="Segoe UI"/>
          <w:sz w:val="20"/>
        </w:rPr>
        <w:t xml:space="preserve"> est mise en avant, même si sa dimension « événement de novembre » reste centrale.</w:t>
      </w:r>
    </w:p>
    <w:p w14:paraId="57B8A59D" w14:textId="77777777" w:rsidR="00D94219" w:rsidRDefault="00D94219" w:rsidP="00006B84">
      <w:pPr>
        <w:spacing w:after="0"/>
        <w:jc w:val="both"/>
        <w:rPr>
          <w:rFonts w:ascii="Segoe UI" w:hAnsi="Segoe UI" w:cs="Segoe UI"/>
          <w:sz w:val="20"/>
        </w:rPr>
      </w:pPr>
    </w:p>
    <w:p w14:paraId="61B64CA1" w14:textId="22CAFD3C" w:rsidR="00621AB5" w:rsidRPr="00621AB5" w:rsidRDefault="00621AB5" w:rsidP="00621AB5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Objectif global du projet </w:t>
      </w:r>
      <w:proofErr w:type="spellStart"/>
      <w:r>
        <w:rPr>
          <w:rFonts w:ascii="Segoe UI" w:hAnsi="Segoe UI" w:cs="Segoe UI"/>
          <w:sz w:val="20"/>
        </w:rPr>
        <w:t>Festisol</w:t>
      </w:r>
      <w:proofErr w:type="spellEnd"/>
      <w:r>
        <w:rPr>
          <w:rFonts w:ascii="Segoe UI" w:hAnsi="Segoe UI" w:cs="Segoe UI"/>
          <w:sz w:val="20"/>
        </w:rPr>
        <w:t xml:space="preserve"> 2019-2021 : </w:t>
      </w:r>
      <w:r w:rsidRPr="00621AB5">
        <w:rPr>
          <w:rFonts w:ascii="Segoe UI" w:hAnsi="Segoe UI" w:cs="Segoe UI"/>
          <w:sz w:val="20"/>
        </w:rPr>
        <w:t xml:space="preserve">Sensibiliser les citoyens et les organisations à l’importance de l’action solidaire à toutes les échelles en faveur de l'atteinte des </w:t>
      </w:r>
      <w:r w:rsidR="00F35C36">
        <w:rPr>
          <w:rFonts w:ascii="Segoe UI" w:hAnsi="Segoe UI" w:cs="Segoe UI"/>
          <w:sz w:val="20"/>
        </w:rPr>
        <w:t>o</w:t>
      </w:r>
      <w:r w:rsidRPr="00621AB5">
        <w:rPr>
          <w:rFonts w:ascii="Segoe UI" w:hAnsi="Segoe UI" w:cs="Segoe UI"/>
          <w:sz w:val="20"/>
        </w:rPr>
        <w:t xml:space="preserve">bjectifs </w:t>
      </w:r>
      <w:r w:rsidR="00F35C36">
        <w:rPr>
          <w:rFonts w:ascii="Segoe UI" w:hAnsi="Segoe UI" w:cs="Segoe UI"/>
          <w:sz w:val="20"/>
        </w:rPr>
        <w:t>m</w:t>
      </w:r>
      <w:r w:rsidRPr="00621AB5">
        <w:rPr>
          <w:rFonts w:ascii="Segoe UI" w:hAnsi="Segoe UI" w:cs="Segoe UI"/>
          <w:sz w:val="20"/>
        </w:rPr>
        <w:t>ondiaux (</w:t>
      </w:r>
      <w:r w:rsidR="00F35C36">
        <w:rPr>
          <w:rFonts w:ascii="Segoe UI" w:hAnsi="Segoe UI" w:cs="Segoe UI"/>
          <w:sz w:val="20"/>
        </w:rPr>
        <w:t>Agenda 2030</w:t>
      </w:r>
      <w:r w:rsidRPr="00621AB5">
        <w:rPr>
          <w:rFonts w:ascii="Segoe UI" w:hAnsi="Segoe UI" w:cs="Segoe UI"/>
          <w:sz w:val="20"/>
        </w:rPr>
        <w:t>), et faire la démonstration des effets positifs de la mobilisation citoyenne et de la coopération entre acteurs.</w:t>
      </w:r>
    </w:p>
    <w:p w14:paraId="29A6991A" w14:textId="77777777" w:rsidR="00621AB5" w:rsidRPr="00621AB5" w:rsidRDefault="00621AB5" w:rsidP="00621AB5">
      <w:pPr>
        <w:spacing w:after="0"/>
        <w:jc w:val="both"/>
        <w:rPr>
          <w:rFonts w:ascii="Segoe UI" w:hAnsi="Segoe UI" w:cs="Segoe UI"/>
          <w:sz w:val="20"/>
        </w:rPr>
      </w:pPr>
    </w:p>
    <w:p w14:paraId="774C4166" w14:textId="77777777" w:rsidR="00621AB5" w:rsidRPr="00621AB5" w:rsidRDefault="00621AB5" w:rsidP="00621AB5">
      <w:pPr>
        <w:spacing w:after="0"/>
        <w:jc w:val="both"/>
        <w:rPr>
          <w:rFonts w:ascii="Segoe UI" w:hAnsi="Segoe UI" w:cs="Segoe UI"/>
          <w:sz w:val="20"/>
        </w:rPr>
      </w:pPr>
      <w:r w:rsidRPr="00621AB5">
        <w:rPr>
          <w:rFonts w:ascii="Segoe UI" w:hAnsi="Segoe UI" w:cs="Segoe UI"/>
          <w:sz w:val="20"/>
        </w:rPr>
        <w:t xml:space="preserve">Objectif(s) spécifique(s) : </w:t>
      </w:r>
    </w:p>
    <w:p w14:paraId="4375E6C8" w14:textId="77777777" w:rsidR="00621AB5" w:rsidRPr="002F11D1" w:rsidRDefault="00621AB5" w:rsidP="00621AB5">
      <w:pPr>
        <w:spacing w:after="0"/>
        <w:jc w:val="both"/>
        <w:rPr>
          <w:rFonts w:ascii="Segoe UI" w:hAnsi="Segoe UI" w:cs="Segoe UI"/>
          <w:sz w:val="20"/>
          <w:u w:val="single"/>
        </w:rPr>
      </w:pPr>
      <w:r w:rsidRPr="002F11D1">
        <w:rPr>
          <w:rFonts w:ascii="Segoe UI" w:hAnsi="Segoe UI" w:cs="Segoe UI"/>
          <w:sz w:val="20"/>
          <w:u w:val="single"/>
        </w:rPr>
        <w:t>Objectif spécifique 1 : Préparer collectivement le Festival des Solidarités en mettant en commun les visions et les savoir-faire de tous les acteurs</w:t>
      </w:r>
    </w:p>
    <w:p w14:paraId="1D2362E5" w14:textId="77777777" w:rsidR="00621AB5" w:rsidRDefault="00621AB5" w:rsidP="00621AB5">
      <w:pPr>
        <w:spacing w:after="0"/>
        <w:ind w:firstLine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</w:t>
      </w:r>
      <w:r w:rsidRPr="00621AB5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Définir des stratégies communes au niveau international, national, régional et local, et partager ces stratégies</w:t>
      </w:r>
    </w:p>
    <w:p w14:paraId="7195B5AB" w14:textId="77777777" w:rsidR="00621AB5" w:rsidRDefault="00621AB5" w:rsidP="00621AB5">
      <w:pPr>
        <w:spacing w:after="0"/>
        <w:ind w:firstLine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="002F11D1">
        <w:rPr>
          <w:rFonts w:ascii="Segoe UI" w:hAnsi="Segoe UI" w:cs="Segoe UI"/>
          <w:sz w:val="20"/>
        </w:rPr>
        <w:t>A</w:t>
      </w:r>
      <w:r w:rsidRPr="00621AB5">
        <w:rPr>
          <w:rFonts w:ascii="Segoe UI" w:hAnsi="Segoe UI" w:cs="Segoe UI"/>
          <w:sz w:val="20"/>
        </w:rPr>
        <w:t>ccompagne</w:t>
      </w:r>
      <w:r w:rsidR="002F11D1">
        <w:rPr>
          <w:rFonts w:ascii="Segoe UI" w:hAnsi="Segoe UI" w:cs="Segoe UI"/>
          <w:sz w:val="20"/>
        </w:rPr>
        <w:t xml:space="preserve">r les acteurs pour qu’ils mettent </w:t>
      </w:r>
      <w:r w:rsidRPr="00621AB5">
        <w:rPr>
          <w:rFonts w:ascii="Segoe UI" w:hAnsi="Segoe UI" w:cs="Segoe UI"/>
          <w:sz w:val="20"/>
        </w:rPr>
        <w:t>en œuvre d</w:t>
      </w:r>
      <w:r w:rsidR="002F11D1">
        <w:rPr>
          <w:rFonts w:ascii="Segoe UI" w:hAnsi="Segoe UI" w:cs="Segoe UI"/>
          <w:sz w:val="20"/>
        </w:rPr>
        <w:t xml:space="preserve">es </w:t>
      </w:r>
      <w:r w:rsidRPr="00621AB5">
        <w:rPr>
          <w:rFonts w:ascii="Segoe UI" w:hAnsi="Segoe UI" w:cs="Segoe UI"/>
          <w:sz w:val="20"/>
        </w:rPr>
        <w:t>animations favorisant l’expression et l’action citoyenne</w:t>
      </w:r>
    </w:p>
    <w:p w14:paraId="17675018" w14:textId="77777777" w:rsidR="002F11D1" w:rsidRDefault="002F11D1" w:rsidP="00621AB5">
      <w:pPr>
        <w:spacing w:after="0"/>
        <w:ind w:firstLine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Innover par la </w:t>
      </w:r>
      <w:proofErr w:type="spellStart"/>
      <w:r>
        <w:rPr>
          <w:rFonts w:ascii="Segoe UI" w:hAnsi="Segoe UI" w:cs="Segoe UI"/>
          <w:sz w:val="20"/>
        </w:rPr>
        <w:t>co</w:t>
      </w:r>
      <w:proofErr w:type="spellEnd"/>
      <w:r>
        <w:rPr>
          <w:rFonts w:ascii="Segoe UI" w:hAnsi="Segoe UI" w:cs="Segoe UI"/>
          <w:sz w:val="20"/>
        </w:rPr>
        <w:t>-construction d’animations avec des nouveaux acteurs</w:t>
      </w:r>
    </w:p>
    <w:p w14:paraId="71785CA4" w14:textId="77777777" w:rsidR="002F11D1" w:rsidRPr="00621AB5" w:rsidRDefault="002F11D1" w:rsidP="00621AB5">
      <w:pPr>
        <w:spacing w:after="0"/>
        <w:ind w:firstLine="708"/>
        <w:jc w:val="both"/>
        <w:rPr>
          <w:rFonts w:ascii="Segoe UI" w:hAnsi="Segoe UI" w:cs="Segoe UI"/>
          <w:sz w:val="20"/>
        </w:rPr>
      </w:pPr>
    </w:p>
    <w:p w14:paraId="3186FB10" w14:textId="77777777" w:rsidR="002F11D1" w:rsidRPr="002F11D1" w:rsidRDefault="00621AB5" w:rsidP="002F11D1">
      <w:pPr>
        <w:spacing w:after="0"/>
        <w:jc w:val="both"/>
        <w:rPr>
          <w:rFonts w:ascii="Segoe UI" w:hAnsi="Segoe UI" w:cs="Segoe UI"/>
          <w:sz w:val="20"/>
          <w:u w:val="single"/>
        </w:rPr>
      </w:pPr>
      <w:r w:rsidRPr="002F11D1">
        <w:rPr>
          <w:rFonts w:ascii="Segoe UI" w:hAnsi="Segoe UI" w:cs="Segoe UI"/>
          <w:sz w:val="20"/>
          <w:u w:val="single"/>
        </w:rPr>
        <w:t>Objectif spécifique 2 : Sensibiliser pédagogiquement les publics aux dimensions internationale et locale de la solidarité et à l’i</w:t>
      </w:r>
      <w:r w:rsidR="002F11D1" w:rsidRPr="002F11D1">
        <w:rPr>
          <w:rFonts w:ascii="Segoe UI" w:hAnsi="Segoe UI" w:cs="Segoe UI"/>
          <w:sz w:val="20"/>
          <w:u w:val="single"/>
        </w:rPr>
        <w:t>mportance de l’action citoyenne</w:t>
      </w:r>
    </w:p>
    <w:p w14:paraId="225A557A" w14:textId="77777777" w:rsidR="002F11D1" w:rsidRDefault="002F11D1" w:rsidP="002F11D1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- Diffuser des messages positifs et ouverts sur la solidarité</w:t>
      </w:r>
    </w:p>
    <w:p w14:paraId="7E8DF9CA" w14:textId="77777777" w:rsidR="002F11D1" w:rsidRDefault="002F11D1" w:rsidP="002F11D1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- Sensibiliser des publics larges et diversifiés grâce à des méthodes actives et participatives favorisant l’expression citoyenne</w:t>
      </w:r>
    </w:p>
    <w:p w14:paraId="27B4BDBC" w14:textId="7C409ED9" w:rsidR="002F11D1" w:rsidRDefault="002F11D1" w:rsidP="002F11D1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 xml:space="preserve">- Permettre le partage d’actions citoyennes en lien avec les </w:t>
      </w:r>
      <w:r w:rsidR="00F35C36">
        <w:rPr>
          <w:rFonts w:ascii="Segoe UI" w:hAnsi="Segoe UI" w:cs="Segoe UI"/>
          <w:sz w:val="20"/>
        </w:rPr>
        <w:t>objectifs mondiaux</w:t>
      </w:r>
      <w:r>
        <w:rPr>
          <w:rFonts w:ascii="Segoe UI" w:hAnsi="Segoe UI" w:cs="Segoe UI"/>
          <w:sz w:val="20"/>
        </w:rPr>
        <w:t xml:space="preserve"> avec les publics</w:t>
      </w:r>
    </w:p>
    <w:p w14:paraId="5BDF98CE" w14:textId="77777777" w:rsidR="002F11D1" w:rsidRPr="002F11D1" w:rsidRDefault="002F11D1" w:rsidP="002F11D1">
      <w:pPr>
        <w:spacing w:after="0"/>
        <w:jc w:val="both"/>
        <w:rPr>
          <w:rFonts w:ascii="Segoe UI" w:hAnsi="Segoe UI" w:cs="Segoe UI"/>
          <w:sz w:val="20"/>
        </w:rPr>
      </w:pPr>
    </w:p>
    <w:p w14:paraId="2BF609ED" w14:textId="77777777" w:rsidR="00621AB5" w:rsidRPr="002F11D1" w:rsidRDefault="00621AB5" w:rsidP="00621AB5">
      <w:pPr>
        <w:spacing w:after="0"/>
        <w:jc w:val="both"/>
        <w:rPr>
          <w:rFonts w:ascii="Segoe UI" w:hAnsi="Segoe UI" w:cs="Segoe UI"/>
          <w:sz w:val="20"/>
          <w:u w:val="single"/>
        </w:rPr>
      </w:pPr>
      <w:r w:rsidRPr="002F11D1">
        <w:rPr>
          <w:rFonts w:ascii="Segoe UI" w:hAnsi="Segoe UI" w:cs="Segoe UI"/>
          <w:sz w:val="20"/>
          <w:u w:val="single"/>
        </w:rPr>
        <w:t>Objectif spécifique 3 : Analyser et valoriser les effets de nos actions collectives, pour apprendre ensemble de l’expérience</w:t>
      </w:r>
    </w:p>
    <w:p w14:paraId="18E7A2F0" w14:textId="77777777" w:rsidR="002F11D1" w:rsidRDefault="002F11D1" w:rsidP="00621AB5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 xml:space="preserve">- Collecter et analyser des données sur les effets du </w:t>
      </w:r>
      <w:proofErr w:type="spellStart"/>
      <w:r>
        <w:rPr>
          <w:rFonts w:ascii="Segoe UI" w:hAnsi="Segoe UI" w:cs="Segoe UI"/>
          <w:sz w:val="20"/>
        </w:rPr>
        <w:t>Festisol</w:t>
      </w:r>
      <w:proofErr w:type="spellEnd"/>
    </w:p>
    <w:p w14:paraId="0962A2DD" w14:textId="77777777" w:rsidR="002F11D1" w:rsidRDefault="002F11D1" w:rsidP="00621AB5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>- Capitaliser et formaliser les pratiques des acteurs</w:t>
      </w:r>
    </w:p>
    <w:p w14:paraId="280EAB50" w14:textId="77777777" w:rsidR="002F11D1" w:rsidRDefault="002F11D1" w:rsidP="00621AB5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ab/>
        <w:t xml:space="preserve">- Diffuser et mettre en débat les effets et les pratiques du </w:t>
      </w:r>
      <w:proofErr w:type="spellStart"/>
      <w:r>
        <w:rPr>
          <w:rFonts w:ascii="Segoe UI" w:hAnsi="Segoe UI" w:cs="Segoe UI"/>
          <w:sz w:val="20"/>
        </w:rPr>
        <w:t>Festisol</w:t>
      </w:r>
      <w:proofErr w:type="spellEnd"/>
    </w:p>
    <w:p w14:paraId="55CEEA49" w14:textId="77777777" w:rsidR="002F11D1" w:rsidRPr="00621AB5" w:rsidRDefault="002F11D1" w:rsidP="00621AB5">
      <w:pPr>
        <w:spacing w:after="0"/>
        <w:jc w:val="both"/>
        <w:rPr>
          <w:rFonts w:ascii="Segoe UI" w:hAnsi="Segoe UI" w:cs="Segoe UI"/>
          <w:sz w:val="20"/>
        </w:rPr>
      </w:pPr>
    </w:p>
    <w:p w14:paraId="7DFEE4A2" w14:textId="77777777" w:rsidR="00621AB5" w:rsidRPr="002F11D1" w:rsidRDefault="00621AB5" w:rsidP="00621AB5">
      <w:pPr>
        <w:spacing w:after="0"/>
        <w:jc w:val="both"/>
        <w:rPr>
          <w:rFonts w:ascii="Segoe UI" w:hAnsi="Segoe UI" w:cs="Segoe UI"/>
          <w:sz w:val="20"/>
          <w:u w:val="single"/>
        </w:rPr>
      </w:pPr>
      <w:r w:rsidRPr="002F11D1">
        <w:rPr>
          <w:rFonts w:ascii="Segoe UI" w:hAnsi="Segoe UI" w:cs="Segoe UI"/>
          <w:sz w:val="20"/>
          <w:u w:val="single"/>
        </w:rPr>
        <w:t>Objectif spécifique 4 : Développer les partenariats à tous les niveaux territoriaux pour renforcer la portée du projet</w:t>
      </w:r>
    </w:p>
    <w:p w14:paraId="36960D31" w14:textId="77777777" w:rsidR="002F11D1" w:rsidRDefault="002F11D1" w:rsidP="002F11D1">
      <w:pPr>
        <w:spacing w:after="0"/>
        <w:ind w:firstLine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Pr="002F11D1">
        <w:rPr>
          <w:rFonts w:ascii="Segoe UI" w:hAnsi="Segoe UI" w:cs="Segoe UI"/>
          <w:sz w:val="20"/>
        </w:rPr>
        <w:t>Permettre le développement des partenariats à travers des temps de rencontre et d’échange</w:t>
      </w:r>
    </w:p>
    <w:p w14:paraId="3584F1D5" w14:textId="77777777" w:rsidR="002F11D1" w:rsidRDefault="002F11D1" w:rsidP="002F11D1">
      <w:pPr>
        <w:spacing w:after="0"/>
        <w:ind w:firstLine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Construire et diffuser des stratégies et outils de partenariat</w:t>
      </w:r>
    </w:p>
    <w:p w14:paraId="483E5AD6" w14:textId="77777777" w:rsidR="002F11D1" w:rsidRPr="002F11D1" w:rsidRDefault="002F11D1" w:rsidP="002F11D1">
      <w:pPr>
        <w:spacing w:after="0"/>
        <w:ind w:firstLine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Permettre aux nouveaux acteurs et partenaires de trouver leur place dans le projet</w:t>
      </w:r>
    </w:p>
    <w:p w14:paraId="1B2F9125" w14:textId="77777777" w:rsidR="00621AB5" w:rsidRDefault="00621AB5" w:rsidP="00621AB5">
      <w:pPr>
        <w:spacing w:after="0"/>
        <w:jc w:val="both"/>
        <w:rPr>
          <w:rFonts w:ascii="Segoe UI" w:hAnsi="Segoe UI" w:cs="Segoe UI"/>
          <w:sz w:val="20"/>
        </w:rPr>
      </w:pPr>
    </w:p>
    <w:p w14:paraId="0AE00446" w14:textId="77777777" w:rsidR="00D14C81" w:rsidRDefault="002F11D1" w:rsidP="00D14C81">
      <w:pPr>
        <w:spacing w:after="0"/>
        <w:rPr>
          <w:rFonts w:ascii="Segoe UI" w:hAnsi="Segoe UI" w:cs="Segoe UI"/>
          <w:b/>
          <w:color w:val="4BB0CF"/>
        </w:rPr>
      </w:pPr>
      <w:r>
        <w:rPr>
          <w:rFonts w:ascii="Segoe UI" w:hAnsi="Segoe UI" w:cs="Segoe UI"/>
          <w:b/>
          <w:color w:val="4BB0CF"/>
        </w:rPr>
        <w:t>Priorités pour l’année 2019</w:t>
      </w:r>
    </w:p>
    <w:p w14:paraId="4F109E03" w14:textId="77777777" w:rsidR="00D14C81" w:rsidRPr="00176C0E" w:rsidRDefault="00D14C81" w:rsidP="00D14C81">
      <w:pPr>
        <w:spacing w:after="0"/>
        <w:rPr>
          <w:rFonts w:ascii="Segoe UI" w:hAnsi="Segoe UI" w:cs="Segoe UI"/>
          <w:b/>
          <w:color w:val="4BB0CF"/>
        </w:rPr>
      </w:pPr>
    </w:p>
    <w:p w14:paraId="4B8AB5DA" w14:textId="77777777" w:rsidR="00DB1BFB" w:rsidRDefault="00D14C81" w:rsidP="002F11D1">
      <w:p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L</w:t>
      </w:r>
      <w:r w:rsidR="002F11D1">
        <w:rPr>
          <w:rFonts w:ascii="Segoe UI" w:hAnsi="Segoe UI" w:cs="Segoe UI"/>
          <w:sz w:val="20"/>
        </w:rPr>
        <w:t>’</w:t>
      </w:r>
      <w:r>
        <w:rPr>
          <w:rFonts w:ascii="Segoe UI" w:hAnsi="Segoe UI" w:cs="Segoe UI"/>
          <w:sz w:val="20"/>
        </w:rPr>
        <w:t>e</w:t>
      </w:r>
      <w:r w:rsidR="002F11D1">
        <w:rPr>
          <w:rFonts w:ascii="Segoe UI" w:hAnsi="Segoe UI" w:cs="Segoe UI"/>
          <w:sz w:val="20"/>
        </w:rPr>
        <w:t xml:space="preserve">nsemble des objectifs et des actions seront mis en œuvre dès </w:t>
      </w:r>
      <w:r w:rsidR="00DB1BFB">
        <w:rPr>
          <w:rFonts w:ascii="Segoe UI" w:hAnsi="Segoe UI" w:cs="Segoe UI"/>
          <w:sz w:val="20"/>
        </w:rPr>
        <w:t>la première année du projet triennal</w:t>
      </w:r>
      <w:r w:rsidR="002F11D1">
        <w:rPr>
          <w:rFonts w:ascii="Segoe UI" w:hAnsi="Segoe UI" w:cs="Segoe UI"/>
          <w:sz w:val="20"/>
        </w:rPr>
        <w:t xml:space="preserve">, mais il semble </w:t>
      </w:r>
      <w:r w:rsidR="00DB1BFB">
        <w:rPr>
          <w:rFonts w:ascii="Segoe UI" w:hAnsi="Segoe UI" w:cs="Segoe UI"/>
          <w:sz w:val="20"/>
        </w:rPr>
        <w:t>toutefois justifié de mettre l</w:t>
      </w:r>
      <w:r w:rsidR="002F11D1">
        <w:rPr>
          <w:rFonts w:ascii="Segoe UI" w:hAnsi="Segoe UI" w:cs="Segoe UI"/>
          <w:sz w:val="20"/>
        </w:rPr>
        <w:t xml:space="preserve">’accent </w:t>
      </w:r>
      <w:r w:rsidR="00DB1BFB">
        <w:rPr>
          <w:rFonts w:ascii="Segoe UI" w:hAnsi="Segoe UI" w:cs="Segoe UI"/>
          <w:sz w:val="20"/>
        </w:rPr>
        <w:t xml:space="preserve">en 2019 </w:t>
      </w:r>
      <w:r w:rsidR="002F11D1">
        <w:rPr>
          <w:rFonts w:ascii="Segoe UI" w:hAnsi="Segoe UI" w:cs="Segoe UI"/>
          <w:sz w:val="20"/>
        </w:rPr>
        <w:t>sur les objectifs suivants :</w:t>
      </w:r>
    </w:p>
    <w:p w14:paraId="236F4117" w14:textId="77777777" w:rsidR="00DB1BFB" w:rsidRDefault="00DB1BFB" w:rsidP="002F11D1">
      <w:pPr>
        <w:spacing w:after="0"/>
        <w:jc w:val="both"/>
        <w:rPr>
          <w:rFonts w:ascii="Segoe UI" w:hAnsi="Segoe UI" w:cs="Segoe UI"/>
          <w:sz w:val="20"/>
        </w:rPr>
      </w:pPr>
    </w:p>
    <w:p w14:paraId="7E20E179" w14:textId="77777777" w:rsidR="002F11D1" w:rsidRPr="00DB1BFB" w:rsidRDefault="00DB1BFB" w:rsidP="00DB1BFB">
      <w:pPr>
        <w:pStyle w:val="Paragraphedeliste"/>
        <w:numPr>
          <w:ilvl w:val="0"/>
          <w:numId w:val="15"/>
        </w:numPr>
        <w:spacing w:after="0"/>
        <w:jc w:val="both"/>
        <w:rPr>
          <w:rFonts w:ascii="Segoe UI" w:hAnsi="Segoe UI" w:cs="Segoe UI"/>
          <w:sz w:val="20"/>
        </w:rPr>
      </w:pPr>
      <w:r w:rsidRPr="00DB1BFB">
        <w:rPr>
          <w:rFonts w:ascii="Segoe UI" w:hAnsi="Segoe UI" w:cs="Segoe UI"/>
          <w:sz w:val="20"/>
        </w:rPr>
        <w:t>Achever l’outillage des acteurs, à travers la mise en ligne des fiches pratiques et des outils qui font aujourd’hui défaut, et par la mise à disposition d’un tableau des intervenants (OS 1.2)</w:t>
      </w:r>
    </w:p>
    <w:p w14:paraId="4E76E228" w14:textId="77777777" w:rsidR="00DB1BFB" w:rsidRDefault="00DB1BFB" w:rsidP="00DB1BFB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Finaliser les fiches en cours de refonte</w:t>
      </w:r>
    </w:p>
    <w:p w14:paraId="41CEF478" w14:textId="77777777" w:rsidR="00DB1BFB" w:rsidRDefault="00DB1BFB" w:rsidP="00DB1BFB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Publier une première version du tableau des intervenants</w:t>
      </w:r>
    </w:p>
    <w:p w14:paraId="3B857490" w14:textId="7FA44897" w:rsidR="00DB1BFB" w:rsidRDefault="00DB1BFB" w:rsidP="00DB1BFB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Intégrer les outils Une seule planète et AFD</w:t>
      </w:r>
      <w:r w:rsidR="00AA0A58">
        <w:rPr>
          <w:rFonts w:ascii="Segoe UI" w:hAnsi="Segoe UI" w:cs="Segoe UI"/>
          <w:sz w:val="20"/>
        </w:rPr>
        <w:t xml:space="preserve">, et des </w:t>
      </w:r>
      <w:r>
        <w:rPr>
          <w:rFonts w:ascii="Segoe UI" w:hAnsi="Segoe UI" w:cs="Segoe UI"/>
          <w:sz w:val="20"/>
        </w:rPr>
        <w:t>outils sur l</w:t>
      </w:r>
      <w:r w:rsidR="00AA0A58">
        <w:rPr>
          <w:rFonts w:ascii="Segoe UI" w:hAnsi="Segoe UI" w:cs="Segoe UI"/>
          <w:sz w:val="20"/>
        </w:rPr>
        <w:t xml:space="preserve">es </w:t>
      </w:r>
      <w:r>
        <w:rPr>
          <w:rFonts w:ascii="Segoe UI" w:hAnsi="Segoe UI" w:cs="Segoe UI"/>
          <w:sz w:val="20"/>
        </w:rPr>
        <w:t>actions citoyennes</w:t>
      </w:r>
      <w:r w:rsidR="00853145">
        <w:rPr>
          <w:rFonts w:ascii="Segoe UI" w:hAnsi="Segoe UI" w:cs="Segoe UI"/>
          <w:sz w:val="20"/>
        </w:rPr>
        <w:t xml:space="preserve"> (existants </w:t>
      </w:r>
      <w:proofErr w:type="gramStart"/>
      <w:r w:rsidR="00853145">
        <w:rPr>
          <w:rFonts w:ascii="Segoe UI" w:hAnsi="Segoe UI" w:cs="Segoe UI"/>
          <w:sz w:val="20"/>
        </w:rPr>
        <w:t>dans</w:t>
      </w:r>
      <w:proofErr w:type="gramEnd"/>
      <w:r w:rsidR="00853145">
        <w:rPr>
          <w:rFonts w:ascii="Segoe UI" w:hAnsi="Segoe UI" w:cs="Segoe UI"/>
          <w:sz w:val="20"/>
        </w:rPr>
        <w:t xml:space="preserve"> d’autres réseaux, où à créer pour le </w:t>
      </w:r>
      <w:proofErr w:type="spellStart"/>
      <w:r w:rsidR="00853145">
        <w:rPr>
          <w:rFonts w:ascii="Segoe UI" w:hAnsi="Segoe UI" w:cs="Segoe UI"/>
          <w:sz w:val="20"/>
        </w:rPr>
        <w:t>Festisol</w:t>
      </w:r>
      <w:proofErr w:type="spellEnd"/>
      <w:r w:rsidR="00853145">
        <w:rPr>
          <w:rFonts w:ascii="Segoe UI" w:hAnsi="Segoe UI" w:cs="Segoe UI"/>
          <w:sz w:val="20"/>
        </w:rPr>
        <w:t>)</w:t>
      </w:r>
    </w:p>
    <w:p w14:paraId="09D59168" w14:textId="77777777" w:rsidR="00DB1BFB" w:rsidRPr="00DB1BFB" w:rsidRDefault="00DB1BFB" w:rsidP="00DB1BFB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Enclencher une dynamique collective d’alimentation de la base outils et ressources</w:t>
      </w:r>
    </w:p>
    <w:p w14:paraId="6137F522" w14:textId="77777777" w:rsidR="00DB1BFB" w:rsidRDefault="00DB1BFB" w:rsidP="00DB1BFB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</w:p>
    <w:p w14:paraId="3AC3F597" w14:textId="77777777" w:rsidR="00DB1BFB" w:rsidRPr="00AA0A58" w:rsidRDefault="005E633E" w:rsidP="00AA0A58">
      <w:pPr>
        <w:pStyle w:val="Paragraphedeliste"/>
        <w:numPr>
          <w:ilvl w:val="0"/>
          <w:numId w:val="15"/>
        </w:numPr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Mieux </w:t>
      </w:r>
      <w:r w:rsidR="00DB1BFB" w:rsidRPr="00AA0A58">
        <w:rPr>
          <w:rFonts w:ascii="Segoe UI" w:hAnsi="Segoe UI" w:cs="Segoe UI"/>
          <w:sz w:val="20"/>
        </w:rPr>
        <w:t>valoris</w:t>
      </w:r>
      <w:r>
        <w:rPr>
          <w:rFonts w:ascii="Segoe UI" w:hAnsi="Segoe UI" w:cs="Segoe UI"/>
          <w:sz w:val="20"/>
        </w:rPr>
        <w:t>er l</w:t>
      </w:r>
      <w:r w:rsidR="00DB1BFB" w:rsidRPr="00AA0A58">
        <w:rPr>
          <w:rFonts w:ascii="Segoe UI" w:hAnsi="Segoe UI" w:cs="Segoe UI"/>
          <w:sz w:val="20"/>
        </w:rPr>
        <w:t>es expériences des acteurs, par la publication de leurs récits</w:t>
      </w:r>
      <w:r>
        <w:rPr>
          <w:rFonts w:ascii="Segoe UI" w:hAnsi="Segoe UI" w:cs="Segoe UI"/>
          <w:sz w:val="20"/>
        </w:rPr>
        <w:t xml:space="preserve"> et l’évolution du dispositif CDP</w:t>
      </w:r>
      <w:r w:rsidR="00DB1BFB" w:rsidRPr="00AA0A58">
        <w:rPr>
          <w:rFonts w:ascii="Segoe UI" w:hAnsi="Segoe UI" w:cs="Segoe UI"/>
          <w:sz w:val="20"/>
        </w:rPr>
        <w:t xml:space="preserve"> (OS 3.3)</w:t>
      </w:r>
    </w:p>
    <w:p w14:paraId="0AB16C56" w14:textId="77777777" w:rsidR="00DB1BFB" w:rsidRDefault="00AA0A58" w:rsidP="00AA0A58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Publication des récits écrits issus du bilan des acteurs</w:t>
      </w:r>
    </w:p>
    <w:p w14:paraId="5395E7D9" w14:textId="13F0CA5D" w:rsidR="00AA0A58" w:rsidRDefault="00AA0A58" w:rsidP="00AA0A58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lastRenderedPageBreak/>
        <w:t xml:space="preserve">- Finalisation </w:t>
      </w:r>
      <w:r w:rsidR="00853145">
        <w:rPr>
          <w:rFonts w:ascii="Segoe UI" w:hAnsi="Segoe UI" w:cs="Segoe UI"/>
          <w:sz w:val="20"/>
        </w:rPr>
        <w:t xml:space="preserve">par l’équipe nationale </w:t>
      </w:r>
      <w:r>
        <w:rPr>
          <w:rFonts w:ascii="Segoe UI" w:hAnsi="Segoe UI" w:cs="Segoe UI"/>
          <w:sz w:val="20"/>
        </w:rPr>
        <w:t>d’une première vidéo « témoignages »</w:t>
      </w:r>
    </w:p>
    <w:p w14:paraId="38EC4A0C" w14:textId="77777777" w:rsidR="005E633E" w:rsidRDefault="005E633E" w:rsidP="00AA0A58">
      <w:pPr>
        <w:spacing w:after="0"/>
        <w:ind w:left="708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Faire évoluer le dispositif coup de pouce pour qu’il soit moins frustrant pour les collectifs et insiste davantage sur la valorisation des pratiques</w:t>
      </w:r>
    </w:p>
    <w:p w14:paraId="5BE17C82" w14:textId="77777777" w:rsidR="00AA0A58" w:rsidRPr="00DB1BFB" w:rsidRDefault="00AA0A58" w:rsidP="00AA0A58">
      <w:pPr>
        <w:spacing w:after="0"/>
        <w:ind w:left="708"/>
        <w:jc w:val="both"/>
        <w:rPr>
          <w:rFonts w:ascii="Segoe UI" w:hAnsi="Segoe UI" w:cs="Segoe UI"/>
          <w:sz w:val="20"/>
        </w:rPr>
      </w:pPr>
    </w:p>
    <w:p w14:paraId="7472725F" w14:textId="77777777" w:rsidR="00DB1BFB" w:rsidRPr="00AA0A58" w:rsidRDefault="00DB1BFB" w:rsidP="00AA0A58">
      <w:pPr>
        <w:pStyle w:val="Paragraphedeliste"/>
        <w:numPr>
          <w:ilvl w:val="0"/>
          <w:numId w:val="15"/>
        </w:numPr>
        <w:spacing w:after="0"/>
        <w:jc w:val="both"/>
        <w:rPr>
          <w:rFonts w:ascii="Segoe UI" w:hAnsi="Segoe UI" w:cs="Segoe UI"/>
          <w:sz w:val="20"/>
        </w:rPr>
      </w:pPr>
      <w:r w:rsidRPr="00AA0A58">
        <w:rPr>
          <w:rFonts w:ascii="Segoe UI" w:hAnsi="Segoe UI" w:cs="Segoe UI"/>
          <w:sz w:val="20"/>
        </w:rPr>
        <w:t>Donner une vraie place aux nouveaux acteurs et partenaires dans le projet, notamment par une réflexion sur les espaces de rencontre et de pilotage (OS 4.1 et OS 1.1)</w:t>
      </w:r>
    </w:p>
    <w:p w14:paraId="659A9CF9" w14:textId="2D6F5D56" w:rsidR="00DB1BFB" w:rsidRDefault="00AA0A58" w:rsidP="00DB1BFB">
      <w:pPr>
        <w:pStyle w:val="Paragraphedelist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="00853145">
        <w:rPr>
          <w:rFonts w:ascii="Segoe UI" w:hAnsi="Segoe UI" w:cs="Segoe UI"/>
          <w:sz w:val="20"/>
        </w:rPr>
        <w:t xml:space="preserve">Renforcer les temps « ouverts » des </w:t>
      </w:r>
      <w:r>
        <w:rPr>
          <w:rFonts w:ascii="Segoe UI" w:hAnsi="Segoe UI" w:cs="Segoe UI"/>
          <w:sz w:val="20"/>
        </w:rPr>
        <w:t>rencontres nationales et régionales</w:t>
      </w:r>
    </w:p>
    <w:p w14:paraId="7784DD09" w14:textId="77777777" w:rsidR="00AA0A58" w:rsidRDefault="00AA0A58" w:rsidP="00DB1BFB">
      <w:pPr>
        <w:pStyle w:val="Paragraphedeliste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Ouvrir une réflexion sur la place des partenaires associatifs au sein du </w:t>
      </w:r>
      <w:proofErr w:type="spellStart"/>
      <w:r>
        <w:rPr>
          <w:rFonts w:ascii="Segoe UI" w:hAnsi="Segoe UI" w:cs="Segoe UI"/>
          <w:sz w:val="20"/>
        </w:rPr>
        <w:t>copil</w:t>
      </w:r>
      <w:proofErr w:type="spellEnd"/>
      <w:r>
        <w:rPr>
          <w:rFonts w:ascii="Segoe UI" w:hAnsi="Segoe UI" w:cs="Segoe UI"/>
          <w:sz w:val="20"/>
        </w:rPr>
        <w:t xml:space="preserve"> ou en dialogue avec celui-ci</w:t>
      </w:r>
    </w:p>
    <w:p w14:paraId="3F20A7A4" w14:textId="77777777" w:rsidR="00AA0A58" w:rsidRPr="00DB1BFB" w:rsidRDefault="00AA0A58" w:rsidP="00DB1BFB">
      <w:pPr>
        <w:pStyle w:val="Paragraphedeliste"/>
        <w:rPr>
          <w:rFonts w:ascii="Segoe UI" w:hAnsi="Segoe UI" w:cs="Segoe UI"/>
          <w:sz w:val="20"/>
        </w:rPr>
      </w:pPr>
    </w:p>
    <w:p w14:paraId="62CC24B4" w14:textId="77777777" w:rsidR="00DB1BFB" w:rsidRDefault="00DB1BFB" w:rsidP="00AA0A58">
      <w:pPr>
        <w:pStyle w:val="Paragraphedeliste"/>
        <w:numPr>
          <w:ilvl w:val="0"/>
          <w:numId w:val="15"/>
        </w:numPr>
        <w:spacing w:after="0"/>
        <w:jc w:val="both"/>
        <w:rPr>
          <w:rFonts w:ascii="Segoe UI" w:hAnsi="Segoe UI" w:cs="Segoe UI"/>
          <w:sz w:val="20"/>
        </w:rPr>
      </w:pPr>
      <w:r w:rsidRPr="00AA0A58">
        <w:rPr>
          <w:rFonts w:ascii="Segoe UI" w:hAnsi="Segoe UI" w:cs="Segoe UI"/>
          <w:sz w:val="20"/>
        </w:rPr>
        <w:t>Enclencher un saut qualitatif pour la visibilité du projet, par une révision de sa communication et le développement de partenariats de visibilité (OS 2.1 et OS 3.3)</w:t>
      </w:r>
    </w:p>
    <w:p w14:paraId="4CA8FD55" w14:textId="77777777" w:rsidR="00AA0A58" w:rsidRDefault="00AA0A58" w:rsidP="00AA0A58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Finalisation de la vidéo de présentation du projet</w:t>
      </w:r>
    </w:p>
    <w:p w14:paraId="0A0B8DF5" w14:textId="77777777" w:rsidR="00AA0A58" w:rsidRDefault="00AA0A58" w:rsidP="00AA0A58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« Humanisation » de la communication et constitution d’une liste de personnalités soutiens</w:t>
      </w:r>
    </w:p>
    <w:p w14:paraId="7851AEF1" w14:textId="77777777" w:rsidR="00AA0A58" w:rsidRDefault="00AA0A58" w:rsidP="00AA0A58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- Relance des partenariats média</w:t>
      </w:r>
    </w:p>
    <w:p w14:paraId="70B14391" w14:textId="60EF565F" w:rsidR="00AA0A58" w:rsidRDefault="00AA0A58" w:rsidP="00AA0A58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- </w:t>
      </w:r>
      <w:r w:rsidR="00853145">
        <w:rPr>
          <w:rFonts w:ascii="Segoe UI" w:hAnsi="Segoe UI" w:cs="Segoe UI"/>
          <w:sz w:val="20"/>
        </w:rPr>
        <w:t>Organisation</w:t>
      </w:r>
      <w:r>
        <w:rPr>
          <w:rFonts w:ascii="Segoe UI" w:hAnsi="Segoe UI" w:cs="Segoe UI"/>
          <w:sz w:val="20"/>
        </w:rPr>
        <w:t xml:space="preserve"> d’un événement de lancement à destination des </w:t>
      </w:r>
      <w:r w:rsidR="00853145">
        <w:rPr>
          <w:rFonts w:ascii="Segoe UI" w:hAnsi="Segoe UI" w:cs="Segoe UI"/>
          <w:sz w:val="20"/>
        </w:rPr>
        <w:t xml:space="preserve">acteurs nationaux (et ouvert aux médias) </w:t>
      </w:r>
    </w:p>
    <w:p w14:paraId="5B7A00CB" w14:textId="77777777" w:rsidR="00AA0A58" w:rsidRDefault="00AA0A58" w:rsidP="00AA0A58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</w:p>
    <w:p w14:paraId="727D53F8" w14:textId="77777777" w:rsidR="00AA0A58" w:rsidRPr="00AA0A58" w:rsidRDefault="00AA0A58" w:rsidP="00AA0A58">
      <w:pPr>
        <w:pStyle w:val="Paragraphedeliste"/>
        <w:spacing w:after="0"/>
        <w:jc w:val="both"/>
        <w:rPr>
          <w:rFonts w:ascii="Segoe UI" w:hAnsi="Segoe UI" w:cs="Segoe UI"/>
          <w:sz w:val="20"/>
        </w:rPr>
      </w:pPr>
    </w:p>
    <w:sectPr w:rsidR="00AA0A58" w:rsidRPr="00AA0A58" w:rsidSect="00BB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AE0"/>
    <w:multiLevelType w:val="hybridMultilevel"/>
    <w:tmpl w:val="9056999E"/>
    <w:lvl w:ilvl="0" w:tplc="F3825970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C640F"/>
    <w:multiLevelType w:val="hybridMultilevel"/>
    <w:tmpl w:val="A6383C9C"/>
    <w:lvl w:ilvl="0" w:tplc="ED8CB7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FF4"/>
    <w:multiLevelType w:val="hybridMultilevel"/>
    <w:tmpl w:val="A8206B14"/>
    <w:lvl w:ilvl="0" w:tplc="866AF250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142C"/>
    <w:multiLevelType w:val="hybridMultilevel"/>
    <w:tmpl w:val="4F5AA5C8"/>
    <w:lvl w:ilvl="0" w:tplc="260CF8B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E0A3E"/>
    <w:multiLevelType w:val="hybridMultilevel"/>
    <w:tmpl w:val="1C4E519E"/>
    <w:lvl w:ilvl="0" w:tplc="86B2CB4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554B"/>
    <w:multiLevelType w:val="hybridMultilevel"/>
    <w:tmpl w:val="2190D18A"/>
    <w:lvl w:ilvl="0" w:tplc="98928D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1606"/>
    <w:multiLevelType w:val="hybridMultilevel"/>
    <w:tmpl w:val="BF00FC78"/>
    <w:lvl w:ilvl="0" w:tplc="2B1ACD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B07E8"/>
    <w:multiLevelType w:val="hybridMultilevel"/>
    <w:tmpl w:val="400A1996"/>
    <w:lvl w:ilvl="0" w:tplc="7D161FD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3F95"/>
    <w:multiLevelType w:val="hybridMultilevel"/>
    <w:tmpl w:val="850C848C"/>
    <w:lvl w:ilvl="0" w:tplc="C9D45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B62F3"/>
    <w:multiLevelType w:val="hybridMultilevel"/>
    <w:tmpl w:val="65000892"/>
    <w:lvl w:ilvl="0" w:tplc="9F02AF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50917"/>
    <w:multiLevelType w:val="hybridMultilevel"/>
    <w:tmpl w:val="B8DE9E14"/>
    <w:lvl w:ilvl="0" w:tplc="A502D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1EC"/>
    <w:multiLevelType w:val="hybridMultilevel"/>
    <w:tmpl w:val="636E106C"/>
    <w:lvl w:ilvl="0" w:tplc="A8E4C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76BCE"/>
    <w:multiLevelType w:val="hybridMultilevel"/>
    <w:tmpl w:val="CE0EA188"/>
    <w:lvl w:ilvl="0" w:tplc="2CDAF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177C"/>
    <w:multiLevelType w:val="hybridMultilevel"/>
    <w:tmpl w:val="617AEF0A"/>
    <w:lvl w:ilvl="0" w:tplc="441E8358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443A10"/>
    <w:multiLevelType w:val="hybridMultilevel"/>
    <w:tmpl w:val="6632053E"/>
    <w:lvl w:ilvl="0" w:tplc="32A201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EA"/>
    <w:rsid w:val="00006B84"/>
    <w:rsid w:val="00037F30"/>
    <w:rsid w:val="00056B50"/>
    <w:rsid w:val="00073085"/>
    <w:rsid w:val="000930E0"/>
    <w:rsid w:val="000B5006"/>
    <w:rsid w:val="000E373C"/>
    <w:rsid w:val="000E3EC2"/>
    <w:rsid w:val="00122BD7"/>
    <w:rsid w:val="00123EEB"/>
    <w:rsid w:val="00127E1A"/>
    <w:rsid w:val="001447EF"/>
    <w:rsid w:val="00176C0E"/>
    <w:rsid w:val="001B3492"/>
    <w:rsid w:val="001B7670"/>
    <w:rsid w:val="001C33EE"/>
    <w:rsid w:val="00214DF9"/>
    <w:rsid w:val="002447CA"/>
    <w:rsid w:val="00251535"/>
    <w:rsid w:val="00273ED5"/>
    <w:rsid w:val="00283620"/>
    <w:rsid w:val="00285B37"/>
    <w:rsid w:val="002C49EE"/>
    <w:rsid w:val="002C5AD5"/>
    <w:rsid w:val="002F11D1"/>
    <w:rsid w:val="00356C46"/>
    <w:rsid w:val="00365919"/>
    <w:rsid w:val="00463F06"/>
    <w:rsid w:val="00494EF6"/>
    <w:rsid w:val="004C1384"/>
    <w:rsid w:val="00510A52"/>
    <w:rsid w:val="0052735A"/>
    <w:rsid w:val="00560076"/>
    <w:rsid w:val="00583377"/>
    <w:rsid w:val="005A20CD"/>
    <w:rsid w:val="005D715A"/>
    <w:rsid w:val="005E5A38"/>
    <w:rsid w:val="005E633E"/>
    <w:rsid w:val="00621AB5"/>
    <w:rsid w:val="00631C53"/>
    <w:rsid w:val="00695903"/>
    <w:rsid w:val="00696677"/>
    <w:rsid w:val="006A01AE"/>
    <w:rsid w:val="006C1949"/>
    <w:rsid w:val="00711990"/>
    <w:rsid w:val="00724494"/>
    <w:rsid w:val="00745F7B"/>
    <w:rsid w:val="00772117"/>
    <w:rsid w:val="00791302"/>
    <w:rsid w:val="007C0B0D"/>
    <w:rsid w:val="00812FD8"/>
    <w:rsid w:val="008357DF"/>
    <w:rsid w:val="00853145"/>
    <w:rsid w:val="008A0501"/>
    <w:rsid w:val="008A745B"/>
    <w:rsid w:val="008D3452"/>
    <w:rsid w:val="008D4D9D"/>
    <w:rsid w:val="009052D5"/>
    <w:rsid w:val="00960DDA"/>
    <w:rsid w:val="00992FF1"/>
    <w:rsid w:val="009A29CF"/>
    <w:rsid w:val="009D4538"/>
    <w:rsid w:val="009F514D"/>
    <w:rsid w:val="00A32683"/>
    <w:rsid w:val="00A54F57"/>
    <w:rsid w:val="00A76029"/>
    <w:rsid w:val="00AA0A58"/>
    <w:rsid w:val="00AA4542"/>
    <w:rsid w:val="00AB2C1F"/>
    <w:rsid w:val="00AC2AF1"/>
    <w:rsid w:val="00AE3C5A"/>
    <w:rsid w:val="00AE782C"/>
    <w:rsid w:val="00B001A7"/>
    <w:rsid w:val="00B04E75"/>
    <w:rsid w:val="00B20D53"/>
    <w:rsid w:val="00B23999"/>
    <w:rsid w:val="00B33417"/>
    <w:rsid w:val="00B72DC1"/>
    <w:rsid w:val="00B85662"/>
    <w:rsid w:val="00BB28EA"/>
    <w:rsid w:val="00BD3CF8"/>
    <w:rsid w:val="00BF5792"/>
    <w:rsid w:val="00C016D5"/>
    <w:rsid w:val="00C043BE"/>
    <w:rsid w:val="00C12E30"/>
    <w:rsid w:val="00C13BF4"/>
    <w:rsid w:val="00C93481"/>
    <w:rsid w:val="00CC173A"/>
    <w:rsid w:val="00CD7426"/>
    <w:rsid w:val="00D04EEF"/>
    <w:rsid w:val="00D10790"/>
    <w:rsid w:val="00D14C81"/>
    <w:rsid w:val="00D37788"/>
    <w:rsid w:val="00D61CEC"/>
    <w:rsid w:val="00D667D7"/>
    <w:rsid w:val="00D83288"/>
    <w:rsid w:val="00D94219"/>
    <w:rsid w:val="00DB1BFB"/>
    <w:rsid w:val="00DB3271"/>
    <w:rsid w:val="00DD3F54"/>
    <w:rsid w:val="00DE76F0"/>
    <w:rsid w:val="00DF16F1"/>
    <w:rsid w:val="00E210F5"/>
    <w:rsid w:val="00E55967"/>
    <w:rsid w:val="00ED438B"/>
    <w:rsid w:val="00F03789"/>
    <w:rsid w:val="00F14F30"/>
    <w:rsid w:val="00F333D0"/>
    <w:rsid w:val="00F35C36"/>
    <w:rsid w:val="00F570C2"/>
    <w:rsid w:val="00F7614A"/>
    <w:rsid w:val="00FB56C0"/>
    <w:rsid w:val="00FC2095"/>
    <w:rsid w:val="00FC64AF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7F98"/>
  <w15:docId w15:val="{A4B24B32-5BF1-46CB-86C0-2C5788BC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7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66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E3C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C5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C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C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BEDC-9A6B-4432-B6E9-3A8C7ED9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</dc:creator>
  <cp:lastModifiedBy>Utilisateur Windows</cp:lastModifiedBy>
  <cp:revision>2</cp:revision>
  <cp:lastPrinted>2017-01-11T08:52:00Z</cp:lastPrinted>
  <dcterms:created xsi:type="dcterms:W3CDTF">2019-04-18T09:18:00Z</dcterms:created>
  <dcterms:modified xsi:type="dcterms:W3CDTF">2019-04-18T09:18:00Z</dcterms:modified>
</cp:coreProperties>
</file>